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9885" w14:textId="77777777" w:rsidR="00A62DA4" w:rsidRPr="00C741E4" w:rsidRDefault="00A62DA4"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46425BD4" w14:textId="4A6DF84E" w:rsidR="00021812" w:rsidRPr="00C741E4" w:rsidRDefault="5F973BB2" w:rsidP="0D84201A">
      <w:pPr>
        <w:pStyle w:val="paragraph"/>
        <w:spacing w:before="0" w:beforeAutospacing="0" w:after="0" w:afterAutospacing="0"/>
        <w:textAlignment w:val="baseline"/>
        <w:rPr>
          <w:rStyle w:val="normaltextrun"/>
          <w:rFonts w:ascii="Inter" w:hAnsi="Inter" w:cs="Arial"/>
          <w:color w:val="000000" w:themeColor="text1"/>
          <w:sz w:val="20"/>
          <w:szCs w:val="20"/>
          <w:lang w:val="en-US"/>
        </w:rPr>
      </w:pPr>
      <w:r w:rsidRPr="00C741E4">
        <w:rPr>
          <w:rStyle w:val="normaltextrun"/>
          <w:rFonts w:ascii="Inter" w:hAnsi="Inter" w:cs="Arial"/>
          <w:b/>
          <w:bCs/>
          <w:color w:val="000000" w:themeColor="text1"/>
          <w:sz w:val="20"/>
          <w:szCs w:val="20"/>
          <w:lang w:val="en-US"/>
        </w:rPr>
        <w:t>Role:</w:t>
      </w:r>
      <w:r w:rsidR="1765536F" w:rsidRPr="00C741E4">
        <w:rPr>
          <w:rFonts w:ascii="Inter" w:hAnsi="Inter"/>
        </w:rPr>
        <w:tab/>
      </w:r>
      <w:r w:rsidR="1765536F" w:rsidRPr="00C741E4">
        <w:rPr>
          <w:rFonts w:ascii="Inter" w:hAnsi="Inter"/>
        </w:rPr>
        <w:tab/>
      </w:r>
      <w:r w:rsidR="1765536F" w:rsidRPr="00C741E4">
        <w:rPr>
          <w:rFonts w:ascii="Inter" w:hAnsi="Inter"/>
        </w:rPr>
        <w:tab/>
      </w:r>
      <w:r w:rsidR="00C741E4" w:rsidRPr="00C741E4">
        <w:rPr>
          <w:rStyle w:val="normaltextrun"/>
          <w:rFonts w:ascii="Inter" w:hAnsi="Inter" w:cs="Arial"/>
          <w:color w:val="000000" w:themeColor="text1"/>
          <w:sz w:val="20"/>
          <w:szCs w:val="20"/>
          <w:lang w:val="en-US"/>
        </w:rPr>
        <w:t>HR Business Partner</w:t>
      </w:r>
    </w:p>
    <w:p w14:paraId="6762AA38" w14:textId="4634EE32" w:rsidR="00021812" w:rsidRPr="00C741E4" w:rsidRDefault="00021812" w:rsidP="0D84201A">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66A3371E" w14:textId="77DBB20F" w:rsidR="00021812" w:rsidRPr="00C741E4" w:rsidRDefault="1765536F"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r w:rsidRPr="00C741E4">
        <w:rPr>
          <w:rStyle w:val="normaltextrun"/>
          <w:rFonts w:ascii="Inter" w:hAnsi="Inter" w:cs="Arial"/>
          <w:b/>
          <w:bCs/>
          <w:color w:val="000000" w:themeColor="text1"/>
          <w:sz w:val="20"/>
          <w:szCs w:val="20"/>
          <w:lang w:val="en-US"/>
        </w:rPr>
        <w:t>Business</w:t>
      </w:r>
      <w:proofErr w:type="gramStart"/>
      <w:r w:rsidRPr="00C741E4">
        <w:rPr>
          <w:rStyle w:val="normaltextrun"/>
          <w:rFonts w:ascii="Inter" w:hAnsi="Inter" w:cs="Arial"/>
          <w:b/>
          <w:bCs/>
          <w:color w:val="000000" w:themeColor="text1"/>
          <w:sz w:val="20"/>
          <w:szCs w:val="20"/>
          <w:lang w:val="en-US"/>
        </w:rPr>
        <w:t>:</w:t>
      </w:r>
      <w:r w:rsidR="00021812" w:rsidRPr="00C741E4">
        <w:rPr>
          <w:rFonts w:ascii="Inter" w:hAnsi="Inter"/>
        </w:rPr>
        <w:tab/>
      </w:r>
      <w:r w:rsidR="00021812" w:rsidRPr="00C741E4">
        <w:rPr>
          <w:rFonts w:ascii="Inter" w:hAnsi="Inter"/>
        </w:rPr>
        <w:tab/>
      </w:r>
      <w:r w:rsidR="00137B80" w:rsidRPr="00C741E4">
        <w:rPr>
          <w:rStyle w:val="normaltextrun"/>
          <w:rFonts w:ascii="Inter" w:hAnsi="Inter" w:cs="Arial"/>
          <w:color w:val="000000" w:themeColor="text1"/>
          <w:sz w:val="20"/>
          <w:szCs w:val="20"/>
          <w:lang w:val="en-US"/>
        </w:rPr>
        <w:t>The</w:t>
      </w:r>
      <w:proofErr w:type="gramEnd"/>
      <w:r w:rsidR="00137B80" w:rsidRPr="00C741E4">
        <w:rPr>
          <w:rStyle w:val="normaltextrun"/>
          <w:rFonts w:ascii="Inter" w:hAnsi="Inter" w:cs="Arial"/>
          <w:color w:val="000000" w:themeColor="text1"/>
          <w:sz w:val="20"/>
          <w:szCs w:val="20"/>
          <w:lang w:val="en-US"/>
        </w:rPr>
        <w:t xml:space="preserve"> W</w:t>
      </w:r>
      <w:r w:rsidRPr="00C741E4">
        <w:rPr>
          <w:rStyle w:val="normaltextrun"/>
          <w:rFonts w:ascii="Inter" w:hAnsi="Inter" w:cs="Arial"/>
          <w:color w:val="000000" w:themeColor="text1"/>
          <w:sz w:val="20"/>
          <w:szCs w:val="20"/>
          <w:lang w:val="en-US"/>
        </w:rPr>
        <w:t>orkdry</w:t>
      </w:r>
      <w:r w:rsidR="00137B80" w:rsidRPr="00C741E4">
        <w:rPr>
          <w:rStyle w:val="normaltextrun"/>
          <w:rFonts w:ascii="Inter" w:hAnsi="Inter" w:cs="Arial"/>
          <w:color w:val="000000" w:themeColor="text1"/>
          <w:sz w:val="20"/>
          <w:szCs w:val="20"/>
          <w:lang w:val="en-US"/>
        </w:rPr>
        <w:t xml:space="preserve"> Group</w:t>
      </w:r>
    </w:p>
    <w:p w14:paraId="4975DE46" w14:textId="1D47D0DC" w:rsidR="00021812" w:rsidRPr="00C741E4" w:rsidRDefault="00021812"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0C1BFF21" w14:textId="50C12AF3"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r w:rsidRPr="00C741E4">
        <w:rPr>
          <w:rStyle w:val="normaltextrun"/>
          <w:rFonts w:ascii="Inter" w:hAnsi="Inter" w:cs="Arial"/>
          <w:b/>
          <w:color w:val="000000" w:themeColor="text1"/>
          <w:sz w:val="20"/>
          <w:szCs w:val="20"/>
          <w:lang w:val="en-US"/>
        </w:rPr>
        <w:t>Location</w:t>
      </w:r>
      <w:proofErr w:type="gramStart"/>
      <w:r w:rsidRPr="00C741E4">
        <w:rPr>
          <w:rStyle w:val="normaltextrun"/>
          <w:rFonts w:ascii="Inter" w:hAnsi="Inter" w:cs="Arial"/>
          <w:b/>
          <w:color w:val="000000" w:themeColor="text1"/>
          <w:sz w:val="20"/>
          <w:szCs w:val="20"/>
          <w:lang w:val="en-US"/>
        </w:rPr>
        <w:t>:</w:t>
      </w:r>
      <w:r w:rsidR="00D51AB1" w:rsidRPr="00C741E4">
        <w:rPr>
          <w:rFonts w:ascii="Inter" w:hAnsi="Inter"/>
        </w:rPr>
        <w:tab/>
      </w:r>
      <w:r w:rsidR="00D51AB1" w:rsidRPr="00C741E4">
        <w:rPr>
          <w:rFonts w:ascii="Inter" w:hAnsi="Inter"/>
        </w:rPr>
        <w:tab/>
      </w:r>
      <w:r w:rsidR="00C741E4" w:rsidRPr="00C741E4">
        <w:rPr>
          <w:rStyle w:val="normaltextrun"/>
          <w:rFonts w:ascii="Inter" w:hAnsi="Inter" w:cs="Arial"/>
          <w:color w:val="000000" w:themeColor="text1"/>
          <w:sz w:val="20"/>
          <w:szCs w:val="20"/>
          <w:lang w:val="en-US"/>
        </w:rPr>
        <w:t>Chandlers</w:t>
      </w:r>
      <w:proofErr w:type="gramEnd"/>
      <w:r w:rsidR="00C741E4" w:rsidRPr="00C741E4">
        <w:rPr>
          <w:rStyle w:val="normaltextrun"/>
          <w:rFonts w:ascii="Inter" w:hAnsi="Inter" w:cs="Arial"/>
          <w:color w:val="000000" w:themeColor="text1"/>
          <w:sz w:val="20"/>
          <w:szCs w:val="20"/>
          <w:lang w:val="en-US"/>
        </w:rPr>
        <w:t xml:space="preserve"> Ford</w:t>
      </w:r>
    </w:p>
    <w:p w14:paraId="161BF26D" w14:textId="77777777"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509565AD" w14:textId="2D7D7404" w:rsidR="00021812" w:rsidRPr="00C741E4" w:rsidRDefault="00021812" w:rsidP="00C741E4">
      <w:pPr>
        <w:pStyle w:val="paragraph"/>
        <w:spacing w:before="0" w:beforeAutospacing="0" w:after="0" w:afterAutospacing="0"/>
        <w:ind w:left="2160" w:hanging="2160"/>
        <w:textAlignment w:val="baseline"/>
        <w:rPr>
          <w:rStyle w:val="normaltextrun"/>
          <w:rFonts w:ascii="Inter" w:hAnsi="Inter" w:cs="Arial"/>
          <w:color w:val="000000"/>
          <w:sz w:val="20"/>
          <w:szCs w:val="20"/>
          <w:lang w:val="en-US"/>
        </w:rPr>
      </w:pPr>
      <w:r w:rsidRPr="00C741E4">
        <w:rPr>
          <w:rStyle w:val="normaltextrun"/>
          <w:rFonts w:ascii="Inter" w:hAnsi="Inter" w:cs="Arial"/>
          <w:b/>
          <w:bCs/>
          <w:color w:val="000000"/>
          <w:sz w:val="20"/>
          <w:szCs w:val="20"/>
          <w:lang w:val="en-US"/>
        </w:rPr>
        <w:t>Position Purpose:</w:t>
      </w:r>
      <w:r w:rsidR="00A50824" w:rsidRPr="00C741E4">
        <w:rPr>
          <w:rStyle w:val="normaltextrun"/>
          <w:rFonts w:ascii="Inter" w:hAnsi="Inter" w:cs="Arial"/>
          <w:b/>
          <w:bCs/>
          <w:color w:val="000000"/>
          <w:sz w:val="20"/>
          <w:szCs w:val="20"/>
          <w:lang w:val="en-US"/>
        </w:rPr>
        <w:tab/>
      </w:r>
      <w:r w:rsidR="00C741E4" w:rsidRPr="00C741E4">
        <w:rPr>
          <w:rStyle w:val="normaltextrun"/>
          <w:rFonts w:ascii="Inter" w:hAnsi="Inter" w:cs="Arial"/>
          <w:color w:val="000000"/>
          <w:sz w:val="20"/>
          <w:szCs w:val="20"/>
          <w:lang w:val="en-US"/>
        </w:rPr>
        <w:t xml:space="preserve">The HR Business Partner (HRBP) is a strategic advisor, partnering with senior leaders, driving people strategies that align with business objectives. The role blends operational HR expertise with strategic thinking, ensuring talent management, performance, employee engagement, and workforce planning initiatives support both immediate and long-term goals. By collaborating with </w:t>
      </w:r>
      <w:proofErr w:type="spellStart"/>
      <w:r w:rsidR="00C741E4" w:rsidRPr="00C741E4">
        <w:rPr>
          <w:rStyle w:val="normaltextrun"/>
          <w:rFonts w:ascii="Inter" w:hAnsi="Inter" w:cs="Arial"/>
          <w:color w:val="000000"/>
          <w:sz w:val="20"/>
          <w:szCs w:val="20"/>
          <w:lang w:val="en-US"/>
        </w:rPr>
        <w:t>Centres</w:t>
      </w:r>
      <w:proofErr w:type="spellEnd"/>
      <w:r w:rsidR="00C741E4" w:rsidRPr="00C741E4">
        <w:rPr>
          <w:rStyle w:val="normaltextrun"/>
          <w:rFonts w:ascii="Inter" w:hAnsi="Inter" w:cs="Arial"/>
          <w:color w:val="000000"/>
          <w:sz w:val="20"/>
          <w:szCs w:val="20"/>
          <w:lang w:val="en-US"/>
        </w:rPr>
        <w:t xml:space="preserve"> of Excellence (</w:t>
      </w:r>
      <w:proofErr w:type="spellStart"/>
      <w:r w:rsidR="00C741E4" w:rsidRPr="00C741E4">
        <w:rPr>
          <w:rStyle w:val="normaltextrun"/>
          <w:rFonts w:ascii="Inter" w:hAnsi="Inter" w:cs="Arial"/>
          <w:color w:val="000000"/>
          <w:sz w:val="20"/>
          <w:szCs w:val="20"/>
          <w:lang w:val="en-US"/>
        </w:rPr>
        <w:t>CoEs</w:t>
      </w:r>
      <w:proofErr w:type="spellEnd"/>
      <w:r w:rsidR="00C741E4" w:rsidRPr="00C741E4">
        <w:rPr>
          <w:rStyle w:val="normaltextrun"/>
          <w:rFonts w:ascii="Inter" w:hAnsi="Inter" w:cs="Arial"/>
          <w:color w:val="000000"/>
          <w:sz w:val="20"/>
          <w:szCs w:val="20"/>
          <w:lang w:val="en-US"/>
        </w:rPr>
        <w:t xml:space="preserve">), Shared Services, and HRIS, the HRBP delivers an effective, data-driven HR service that enhances </w:t>
      </w:r>
      <w:proofErr w:type="spellStart"/>
      <w:r w:rsidR="00C741E4" w:rsidRPr="00C741E4">
        <w:rPr>
          <w:rStyle w:val="normaltextrun"/>
          <w:rFonts w:ascii="Inter" w:hAnsi="Inter" w:cs="Arial"/>
          <w:color w:val="000000"/>
          <w:sz w:val="20"/>
          <w:szCs w:val="20"/>
          <w:lang w:val="en-US"/>
        </w:rPr>
        <w:t>organisational</w:t>
      </w:r>
      <w:proofErr w:type="spellEnd"/>
      <w:r w:rsidR="00C741E4" w:rsidRPr="00C741E4">
        <w:rPr>
          <w:rStyle w:val="normaltextrun"/>
          <w:rFonts w:ascii="Inter" w:hAnsi="Inter" w:cs="Arial"/>
          <w:color w:val="000000"/>
          <w:sz w:val="20"/>
          <w:szCs w:val="20"/>
          <w:lang w:val="en-US"/>
        </w:rPr>
        <w:t xml:space="preserve"> success and employee experience.</w:t>
      </w:r>
    </w:p>
    <w:p w14:paraId="1703DD6A" w14:textId="77777777"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1D7C01D3" w14:textId="2BD17072" w:rsidR="00021812" w:rsidRPr="00C741E4" w:rsidRDefault="00021812" w:rsidP="00DC38ED">
      <w:pPr>
        <w:pStyle w:val="paragraph"/>
        <w:spacing w:before="0" w:beforeAutospacing="0" w:after="0" w:afterAutospacing="0"/>
        <w:textAlignment w:val="baseline"/>
        <w:rPr>
          <w:rStyle w:val="normaltextrun"/>
          <w:rFonts w:ascii="Inter" w:hAnsi="Inter"/>
          <w:color w:val="000000"/>
          <w:lang w:val="en-US"/>
        </w:rPr>
      </w:pPr>
      <w:r w:rsidRPr="00C741E4">
        <w:rPr>
          <w:rStyle w:val="normaltextrun"/>
          <w:rFonts w:ascii="Inter" w:hAnsi="Inter" w:cs="Arial"/>
          <w:b/>
          <w:bCs/>
          <w:color w:val="000000"/>
          <w:sz w:val="20"/>
          <w:szCs w:val="20"/>
          <w:lang w:val="en-US"/>
        </w:rPr>
        <w:t>Responsible To:</w:t>
      </w:r>
      <w:r w:rsidR="00A50824" w:rsidRPr="00C741E4">
        <w:rPr>
          <w:rStyle w:val="normaltextrun"/>
          <w:rFonts w:ascii="Inter" w:hAnsi="Inter" w:cs="Arial"/>
          <w:b/>
          <w:bCs/>
          <w:color w:val="000000"/>
          <w:sz w:val="20"/>
          <w:szCs w:val="20"/>
          <w:lang w:val="en-US"/>
        </w:rPr>
        <w:tab/>
      </w:r>
      <w:r w:rsidR="00C741E4" w:rsidRPr="00C741E4">
        <w:rPr>
          <w:rStyle w:val="normaltextrun"/>
          <w:rFonts w:ascii="Inter" w:hAnsi="Inter" w:cs="Arial"/>
          <w:color w:val="000000"/>
          <w:sz w:val="20"/>
          <w:szCs w:val="20"/>
          <w:lang w:val="en-US"/>
        </w:rPr>
        <w:t>Head of HR Partnering</w:t>
      </w:r>
    </w:p>
    <w:p w14:paraId="3D500234" w14:textId="77777777" w:rsidR="00C741E4" w:rsidRPr="00C741E4" w:rsidRDefault="00C741E4"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22A23F07" w14:textId="345856D9" w:rsidR="00021812" w:rsidRPr="00C741E4" w:rsidRDefault="00021812" w:rsidP="00DC38ED">
      <w:pPr>
        <w:pStyle w:val="paragraph"/>
        <w:spacing w:before="0" w:beforeAutospacing="0" w:after="0" w:afterAutospacing="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Responsible For:</w:t>
      </w:r>
      <w:r w:rsidR="00A50824" w:rsidRPr="00C741E4">
        <w:rPr>
          <w:rStyle w:val="normaltextrun"/>
          <w:rFonts w:ascii="Inter" w:hAnsi="Inter" w:cs="Arial"/>
          <w:b/>
          <w:bCs/>
          <w:color w:val="000000"/>
          <w:sz w:val="20"/>
          <w:szCs w:val="20"/>
          <w:lang w:val="en-US"/>
        </w:rPr>
        <w:tab/>
      </w:r>
      <w:r w:rsidR="00C741E4" w:rsidRPr="00C741E4">
        <w:rPr>
          <w:rStyle w:val="normaltextrun"/>
          <w:rFonts w:ascii="Inter" w:hAnsi="Inter" w:cs="Arial"/>
          <w:color w:val="000000"/>
          <w:sz w:val="20"/>
          <w:szCs w:val="20"/>
          <w:lang w:val="en-US"/>
        </w:rPr>
        <w:t>N/A</w:t>
      </w:r>
    </w:p>
    <w:p w14:paraId="270AD38C" w14:textId="77777777"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3B73D14B" w14:textId="0B18B424" w:rsidR="00A50824" w:rsidRPr="00C741E4" w:rsidRDefault="00021812" w:rsidP="00C741E4">
      <w:pPr>
        <w:pStyle w:val="paragraph"/>
        <w:spacing w:before="0" w:beforeAutospacing="0" w:after="0" w:afterAutospacing="0"/>
        <w:textAlignment w:val="baseline"/>
        <w:rPr>
          <w:rStyle w:val="normaltextrun"/>
          <w:rFonts w:ascii="Inter" w:hAnsi="Inter" w:cs="Arial"/>
          <w:color w:val="000000"/>
          <w:sz w:val="20"/>
          <w:szCs w:val="20"/>
          <w:lang w:val="en-US"/>
        </w:rPr>
      </w:pPr>
      <w:r w:rsidRPr="00C741E4">
        <w:rPr>
          <w:rStyle w:val="normaltextrun"/>
          <w:rFonts w:ascii="Inter" w:hAnsi="Inter" w:cs="Arial"/>
          <w:b/>
          <w:bCs/>
          <w:color w:val="000000" w:themeColor="text1"/>
          <w:sz w:val="20"/>
          <w:szCs w:val="20"/>
          <w:lang w:val="en-US"/>
        </w:rPr>
        <w:t>Regular Contacts:</w:t>
      </w:r>
      <w:r w:rsidRPr="00C741E4">
        <w:rPr>
          <w:rFonts w:ascii="Inter" w:hAnsi="Inter"/>
        </w:rPr>
        <w:tab/>
      </w:r>
      <w:r w:rsidRPr="00C741E4">
        <w:rPr>
          <w:rStyle w:val="normaltextrun"/>
          <w:rFonts w:ascii="Inter" w:hAnsi="Inter" w:cs="Arial"/>
          <w:b/>
          <w:bCs/>
          <w:color w:val="000000" w:themeColor="text1"/>
          <w:sz w:val="20"/>
          <w:szCs w:val="20"/>
          <w:lang w:val="en-US"/>
        </w:rPr>
        <w:t>External</w:t>
      </w:r>
      <w:r w:rsidRPr="00C741E4">
        <w:rPr>
          <w:rFonts w:ascii="Inter" w:hAnsi="Inter"/>
        </w:rPr>
        <w:tab/>
      </w:r>
      <w:r w:rsidR="00C741E4" w:rsidRPr="00C741E4">
        <w:rPr>
          <w:rStyle w:val="normaltextrun"/>
          <w:rFonts w:ascii="Inter" w:hAnsi="Inter" w:cs="Arial"/>
          <w:color w:val="000000" w:themeColor="text1"/>
          <w:sz w:val="20"/>
          <w:szCs w:val="20"/>
          <w:lang w:val="en-US"/>
        </w:rPr>
        <w:t>External Legal Teams</w:t>
      </w:r>
    </w:p>
    <w:p w14:paraId="26BD9D29" w14:textId="77777777"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1C851DB3" w14:textId="66CAF451" w:rsidR="00C741E4" w:rsidRPr="00C741E4" w:rsidRDefault="00021812" w:rsidP="00C741E4">
      <w:pPr>
        <w:pStyle w:val="paragraph"/>
        <w:spacing w:before="0" w:beforeAutospacing="0" w:after="0" w:afterAutospacing="0"/>
        <w:ind w:left="1440" w:firstLine="720"/>
        <w:textAlignment w:val="baseline"/>
        <w:rPr>
          <w:rStyle w:val="normaltextrun"/>
          <w:rFonts w:ascii="Inter" w:hAnsi="Inter" w:cs="Arial"/>
          <w:color w:val="000000"/>
          <w:sz w:val="20"/>
          <w:szCs w:val="20"/>
          <w:lang w:val="en-US"/>
        </w:rPr>
      </w:pPr>
      <w:r w:rsidRPr="00C741E4">
        <w:rPr>
          <w:rStyle w:val="normaltextrun"/>
          <w:rFonts w:ascii="Inter" w:hAnsi="Inter" w:cs="Arial"/>
          <w:b/>
          <w:bCs/>
          <w:color w:val="000000"/>
          <w:sz w:val="20"/>
          <w:szCs w:val="20"/>
          <w:lang w:val="en-US"/>
        </w:rPr>
        <w:t>Internal</w:t>
      </w:r>
      <w:r w:rsidR="00A50824" w:rsidRPr="00C741E4">
        <w:rPr>
          <w:rStyle w:val="normaltextrun"/>
          <w:rFonts w:ascii="Inter" w:hAnsi="Inter" w:cs="Arial"/>
          <w:b/>
          <w:bCs/>
          <w:color w:val="000000"/>
          <w:sz w:val="20"/>
          <w:szCs w:val="20"/>
          <w:lang w:val="en-US"/>
        </w:rPr>
        <w:tab/>
      </w:r>
      <w:r w:rsidR="00C741E4" w:rsidRPr="00C741E4">
        <w:rPr>
          <w:rStyle w:val="normaltextrun"/>
          <w:rFonts w:ascii="Inter" w:hAnsi="Inter" w:cs="Arial"/>
          <w:color w:val="000000"/>
          <w:sz w:val="20"/>
          <w:szCs w:val="20"/>
          <w:lang w:val="en-US"/>
        </w:rPr>
        <w:t>Senior Leaders and Business Managers</w:t>
      </w:r>
    </w:p>
    <w:p w14:paraId="39D11C3E" w14:textId="77777777" w:rsidR="00C741E4" w:rsidRPr="00C741E4" w:rsidRDefault="00C741E4" w:rsidP="00C741E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Employees &amp; Line Managers</w:t>
      </w:r>
    </w:p>
    <w:p w14:paraId="2635438D" w14:textId="77777777" w:rsidR="00C741E4" w:rsidRPr="00C741E4" w:rsidRDefault="00C741E4" w:rsidP="00C741E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HR Leadership</w:t>
      </w:r>
    </w:p>
    <w:p w14:paraId="646D4792" w14:textId="77777777" w:rsidR="00C741E4" w:rsidRPr="00C741E4" w:rsidRDefault="00C741E4" w:rsidP="00C741E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proofErr w:type="spellStart"/>
      <w:r w:rsidRPr="00C741E4">
        <w:rPr>
          <w:rStyle w:val="normaltextrun"/>
          <w:rFonts w:ascii="Inter" w:hAnsi="Inter" w:cs="Arial"/>
          <w:color w:val="000000"/>
          <w:sz w:val="20"/>
          <w:szCs w:val="20"/>
          <w:lang w:val="en-US"/>
        </w:rPr>
        <w:t>Centres</w:t>
      </w:r>
      <w:proofErr w:type="spellEnd"/>
      <w:r w:rsidRPr="00C741E4">
        <w:rPr>
          <w:rStyle w:val="normaltextrun"/>
          <w:rFonts w:ascii="Inter" w:hAnsi="Inter" w:cs="Arial"/>
          <w:color w:val="000000"/>
          <w:sz w:val="20"/>
          <w:szCs w:val="20"/>
          <w:lang w:val="en-US"/>
        </w:rPr>
        <w:t xml:space="preserve"> of Excellence (</w:t>
      </w:r>
      <w:proofErr w:type="spellStart"/>
      <w:r w:rsidRPr="00C741E4">
        <w:rPr>
          <w:rStyle w:val="normaltextrun"/>
          <w:rFonts w:ascii="Inter" w:hAnsi="Inter" w:cs="Arial"/>
          <w:color w:val="000000"/>
          <w:sz w:val="20"/>
          <w:szCs w:val="20"/>
          <w:lang w:val="en-US"/>
        </w:rPr>
        <w:t>CoEs</w:t>
      </w:r>
      <w:proofErr w:type="spellEnd"/>
    </w:p>
    <w:p w14:paraId="4F5F9397" w14:textId="77777777" w:rsidR="00C741E4" w:rsidRPr="00C741E4" w:rsidRDefault="00C741E4" w:rsidP="00C741E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Shared Services Team</w:t>
      </w:r>
    </w:p>
    <w:p w14:paraId="6FB85056" w14:textId="028673FC" w:rsidR="00A50824" w:rsidRPr="00C741E4" w:rsidRDefault="00C741E4" w:rsidP="00C741E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Legal and Compliance Teams</w:t>
      </w:r>
    </w:p>
    <w:p w14:paraId="4FE43991" w14:textId="77777777" w:rsidR="00021812" w:rsidRPr="00C741E4"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5F7065AB" w14:textId="55344A41" w:rsidR="00021812" w:rsidRPr="00C741E4" w:rsidRDefault="00D51AB1" w:rsidP="00DC38ED">
      <w:pPr>
        <w:pStyle w:val="paragraph"/>
        <w:spacing w:before="0" w:beforeAutospacing="0" w:after="0" w:afterAutospacing="0"/>
        <w:textAlignment w:val="baseline"/>
        <w:rPr>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Main Responsibilities:</w:t>
      </w:r>
    </w:p>
    <w:p w14:paraId="654AB50B"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HR Strategy &amp; Business Alignment</w:t>
      </w:r>
    </w:p>
    <w:p w14:paraId="2ED77387"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Partner with senior leaders to understand business priorities and develop people strategies that drive </w:t>
      </w:r>
      <w:proofErr w:type="spellStart"/>
      <w:r w:rsidRPr="00C741E4">
        <w:rPr>
          <w:rStyle w:val="normaltextrun"/>
          <w:rFonts w:ascii="Inter" w:hAnsi="Inter" w:cs="Arial"/>
          <w:color w:val="000000"/>
          <w:sz w:val="20"/>
          <w:szCs w:val="20"/>
          <w:lang w:val="en-US"/>
        </w:rPr>
        <w:t>organisational</w:t>
      </w:r>
      <w:proofErr w:type="spellEnd"/>
      <w:r w:rsidRPr="00C741E4">
        <w:rPr>
          <w:rStyle w:val="normaltextrun"/>
          <w:rFonts w:ascii="Inter" w:hAnsi="Inter" w:cs="Arial"/>
          <w:color w:val="000000"/>
          <w:sz w:val="20"/>
          <w:szCs w:val="20"/>
          <w:lang w:val="en-US"/>
        </w:rPr>
        <w:t xml:space="preserve"> success.</w:t>
      </w:r>
    </w:p>
    <w:p w14:paraId="51ADD6BD" w14:textId="60AED969"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proofErr w:type="gramStart"/>
      <w:r w:rsidRPr="00C741E4">
        <w:rPr>
          <w:rStyle w:val="normaltextrun"/>
          <w:rFonts w:ascii="Inter" w:hAnsi="Inter" w:cs="Arial"/>
          <w:color w:val="000000"/>
          <w:sz w:val="20"/>
          <w:szCs w:val="20"/>
          <w:lang w:val="en-US"/>
        </w:rPr>
        <w:t>Align</w:t>
      </w:r>
      <w:proofErr w:type="gramEnd"/>
      <w:r w:rsidRPr="00C741E4">
        <w:rPr>
          <w:rStyle w:val="normaltextrun"/>
          <w:rFonts w:ascii="Inter" w:hAnsi="Inter" w:cs="Arial"/>
          <w:color w:val="000000"/>
          <w:sz w:val="20"/>
          <w:szCs w:val="20"/>
          <w:lang w:val="en-US"/>
        </w:rPr>
        <w:t xml:space="preserve"> HR initiatives with business objectives, ensuring workforce planning supports long-term growth and business continuity.</w:t>
      </w:r>
    </w:p>
    <w:p w14:paraId="1513FC2F"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Work with HRIS to leverage data-driven insights that inform HR decision-making and highlight areas of focus.</w:t>
      </w:r>
    </w:p>
    <w:p w14:paraId="047B30AD"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Act as a champion for HR best practices and continuous improvement within the business, ensuring HR is seen as a proactive and value-adding function.</w:t>
      </w:r>
    </w:p>
    <w:p w14:paraId="71F8D1A3"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p>
    <w:p w14:paraId="2247BB6D" w14:textId="68E9F214" w:rsidR="00C741E4" w:rsidRPr="00C741E4" w:rsidRDefault="00C741E4" w:rsidP="00C741E4">
      <w:pPr>
        <w:pStyle w:val="paragraph"/>
        <w:spacing w:after="0"/>
        <w:textAlignment w:val="baseline"/>
        <w:rPr>
          <w:rStyle w:val="normaltextrun"/>
          <w:rFonts w:ascii="Inter" w:hAnsi="Inter" w:cs="Arial"/>
          <w:color w:val="000000"/>
          <w:sz w:val="20"/>
          <w:szCs w:val="20"/>
          <w:lang w:val="en-US"/>
        </w:rPr>
      </w:pPr>
      <w:r w:rsidRPr="00C741E4">
        <w:rPr>
          <w:rStyle w:val="normaltextrun"/>
          <w:rFonts w:ascii="Inter" w:hAnsi="Inter" w:cs="Arial"/>
          <w:b/>
          <w:bCs/>
          <w:color w:val="000000"/>
          <w:sz w:val="20"/>
          <w:szCs w:val="20"/>
          <w:lang w:val="en-US"/>
        </w:rPr>
        <w:lastRenderedPageBreak/>
        <w:t>Talent &amp; Performance Management</w:t>
      </w:r>
    </w:p>
    <w:p w14:paraId="34EE1333"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Support talent acquisition efforts in collaboration with </w:t>
      </w:r>
      <w:proofErr w:type="spellStart"/>
      <w:r w:rsidRPr="00C741E4">
        <w:rPr>
          <w:rStyle w:val="normaltextrun"/>
          <w:rFonts w:ascii="Inter" w:hAnsi="Inter" w:cs="Arial"/>
          <w:color w:val="000000"/>
          <w:sz w:val="20"/>
          <w:szCs w:val="20"/>
          <w:lang w:val="en-US"/>
        </w:rPr>
        <w:t>CoEs</w:t>
      </w:r>
      <w:proofErr w:type="spellEnd"/>
      <w:r w:rsidRPr="00C741E4">
        <w:rPr>
          <w:rStyle w:val="normaltextrun"/>
          <w:rFonts w:ascii="Inter" w:hAnsi="Inter" w:cs="Arial"/>
          <w:color w:val="000000"/>
          <w:sz w:val="20"/>
          <w:szCs w:val="20"/>
          <w:lang w:val="en-US"/>
        </w:rPr>
        <w:t xml:space="preserve"> to attract and retain top talent, ensuring hiring practices align with business needs.</w:t>
      </w:r>
    </w:p>
    <w:p w14:paraId="2C6353C2"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Implement performance management frameworks, coaching managers on feedback, goal setting, and development planning.</w:t>
      </w:r>
    </w:p>
    <w:p w14:paraId="79911735"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Support succession planning discussions and career development initiatives to ensure workforce readiness and leadership pipeline sustainability.</w:t>
      </w:r>
    </w:p>
    <w:p w14:paraId="4E34555F" w14:textId="77777777" w:rsidR="00C741E4" w:rsidRPr="00C741E4" w:rsidRDefault="00C741E4" w:rsidP="00C741E4">
      <w:pPr>
        <w:pStyle w:val="paragraph"/>
        <w:numPr>
          <w:ilvl w:val="0"/>
          <w:numId w:val="4"/>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Provide guidance on </w:t>
      </w:r>
      <w:proofErr w:type="spellStart"/>
      <w:r w:rsidRPr="00C741E4">
        <w:rPr>
          <w:rStyle w:val="normaltextrun"/>
          <w:rFonts w:ascii="Inter" w:hAnsi="Inter" w:cs="Arial"/>
          <w:color w:val="000000"/>
          <w:sz w:val="20"/>
          <w:szCs w:val="20"/>
          <w:lang w:val="en-US"/>
        </w:rPr>
        <w:t>organisational</w:t>
      </w:r>
      <w:proofErr w:type="spellEnd"/>
      <w:r w:rsidRPr="00C741E4">
        <w:rPr>
          <w:rStyle w:val="normaltextrun"/>
          <w:rFonts w:ascii="Inter" w:hAnsi="Inter" w:cs="Arial"/>
          <w:color w:val="000000"/>
          <w:sz w:val="20"/>
          <w:szCs w:val="20"/>
          <w:lang w:val="en-US"/>
        </w:rPr>
        <w:t xml:space="preserve"> design and job role development to enhance productivity and efficiency.</w:t>
      </w:r>
    </w:p>
    <w:p w14:paraId="48BC06F0"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Employee Engagement &amp; Change Management</w:t>
      </w:r>
    </w:p>
    <w:p w14:paraId="7062EE77" w14:textId="77777777" w:rsidR="00C741E4" w:rsidRPr="00C741E4" w:rsidRDefault="00C741E4" w:rsidP="00C741E4">
      <w:pPr>
        <w:pStyle w:val="paragraph"/>
        <w:numPr>
          <w:ilvl w:val="0"/>
          <w:numId w:val="5"/>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Drive initiatives to enhance employee engagement, workplace culture, and retention through data-led approaches.</w:t>
      </w:r>
    </w:p>
    <w:p w14:paraId="1E633DCC" w14:textId="77777777" w:rsidR="00C741E4" w:rsidRPr="00C741E4" w:rsidRDefault="00C741E4" w:rsidP="00C741E4">
      <w:pPr>
        <w:pStyle w:val="paragraph"/>
        <w:numPr>
          <w:ilvl w:val="0"/>
          <w:numId w:val="5"/>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Support leaders in managing change effectively, including </w:t>
      </w:r>
      <w:proofErr w:type="spellStart"/>
      <w:r w:rsidRPr="00C741E4">
        <w:rPr>
          <w:rStyle w:val="normaltextrun"/>
          <w:rFonts w:ascii="Inter" w:hAnsi="Inter" w:cs="Arial"/>
          <w:color w:val="000000"/>
          <w:sz w:val="20"/>
          <w:szCs w:val="20"/>
          <w:lang w:val="en-US"/>
        </w:rPr>
        <w:t>organisational</w:t>
      </w:r>
      <w:proofErr w:type="spellEnd"/>
      <w:r w:rsidRPr="00C741E4">
        <w:rPr>
          <w:rStyle w:val="normaltextrun"/>
          <w:rFonts w:ascii="Inter" w:hAnsi="Inter" w:cs="Arial"/>
          <w:color w:val="000000"/>
          <w:sz w:val="20"/>
          <w:szCs w:val="20"/>
          <w:lang w:val="en-US"/>
        </w:rPr>
        <w:t xml:space="preserve"> restructuring, mergers, or process transformations, ensuring smooth transitions and employee buy-in.</w:t>
      </w:r>
    </w:p>
    <w:p w14:paraId="60468A9B" w14:textId="77777777" w:rsidR="00C741E4" w:rsidRPr="00C741E4" w:rsidRDefault="00C741E4" w:rsidP="00C741E4">
      <w:pPr>
        <w:pStyle w:val="paragraph"/>
        <w:numPr>
          <w:ilvl w:val="0"/>
          <w:numId w:val="5"/>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Act as a key stakeholder in internal communication strategies, ensuring employees are well-informed and aligned with business goals.</w:t>
      </w:r>
    </w:p>
    <w:p w14:paraId="0D4051CD" w14:textId="77777777" w:rsidR="00C741E4" w:rsidRPr="00C741E4" w:rsidRDefault="00C741E4" w:rsidP="00C741E4">
      <w:pPr>
        <w:pStyle w:val="paragraph"/>
        <w:numPr>
          <w:ilvl w:val="0"/>
          <w:numId w:val="5"/>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Work closely with leadership to build a positive work environment where employees feel valued and supported.</w:t>
      </w:r>
    </w:p>
    <w:p w14:paraId="778ED1C1"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HR Operations &amp; Compliance</w:t>
      </w:r>
    </w:p>
    <w:p w14:paraId="3D11C05D" w14:textId="77777777" w:rsidR="00C741E4" w:rsidRPr="00C741E4" w:rsidRDefault="00C741E4" w:rsidP="00C741E4">
      <w:pPr>
        <w:pStyle w:val="paragraph"/>
        <w:numPr>
          <w:ilvl w:val="0"/>
          <w:numId w:val="6"/>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Ensure HR policies and practices comply with employment law, industry standards, and best practices.</w:t>
      </w:r>
    </w:p>
    <w:p w14:paraId="6D0D9550" w14:textId="77777777" w:rsidR="00C741E4" w:rsidRPr="00C741E4" w:rsidRDefault="00C741E4" w:rsidP="00C741E4">
      <w:pPr>
        <w:pStyle w:val="paragraph"/>
        <w:numPr>
          <w:ilvl w:val="0"/>
          <w:numId w:val="6"/>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Work closely with Shared Services to streamline HR processes and free up time for strategic initiatives, ensuring operational efficiency.</w:t>
      </w:r>
    </w:p>
    <w:p w14:paraId="3D25FC9F" w14:textId="77777777" w:rsidR="00C741E4" w:rsidRPr="00C741E4" w:rsidRDefault="00C741E4" w:rsidP="00C741E4">
      <w:pPr>
        <w:pStyle w:val="paragraph"/>
        <w:numPr>
          <w:ilvl w:val="0"/>
          <w:numId w:val="6"/>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Provide expert advice and manage complex employee relations cases, ensuring a fair, transparent, and consistent approach to issue resolution.</w:t>
      </w:r>
    </w:p>
    <w:p w14:paraId="75594297" w14:textId="77777777" w:rsidR="00C741E4" w:rsidRPr="00C741E4" w:rsidRDefault="00C741E4" w:rsidP="00C741E4">
      <w:pPr>
        <w:pStyle w:val="paragraph"/>
        <w:numPr>
          <w:ilvl w:val="0"/>
          <w:numId w:val="6"/>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Monitor HR compliance risks and proactively address potential challenges before they escalate.</w:t>
      </w:r>
    </w:p>
    <w:p w14:paraId="7C5C8B18"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Upskilling &amp; Capability Building</w:t>
      </w:r>
    </w:p>
    <w:p w14:paraId="05511BD2" w14:textId="77777777" w:rsidR="00C741E4" w:rsidRPr="00C741E4" w:rsidRDefault="00C741E4" w:rsidP="00C741E4">
      <w:pPr>
        <w:pStyle w:val="paragraph"/>
        <w:numPr>
          <w:ilvl w:val="0"/>
          <w:numId w:val="7"/>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Promote continuous professional development within the HR team and leadership, </w:t>
      </w:r>
      <w:proofErr w:type="gramStart"/>
      <w:r w:rsidRPr="00C741E4">
        <w:rPr>
          <w:rStyle w:val="normaltextrun"/>
          <w:rFonts w:ascii="Inter" w:hAnsi="Inter" w:cs="Arial"/>
          <w:color w:val="000000"/>
          <w:sz w:val="20"/>
          <w:szCs w:val="20"/>
          <w:lang w:val="en-US"/>
        </w:rPr>
        <w:t>identifying</w:t>
      </w:r>
      <w:proofErr w:type="gramEnd"/>
      <w:r w:rsidRPr="00C741E4">
        <w:rPr>
          <w:rStyle w:val="normaltextrun"/>
          <w:rFonts w:ascii="Inter" w:hAnsi="Inter" w:cs="Arial"/>
          <w:color w:val="000000"/>
          <w:sz w:val="20"/>
          <w:szCs w:val="20"/>
          <w:lang w:val="en-US"/>
        </w:rPr>
        <w:t xml:space="preserve"> key areas for growth and </w:t>
      </w:r>
      <w:proofErr w:type="gramStart"/>
      <w:r w:rsidRPr="00C741E4">
        <w:rPr>
          <w:rStyle w:val="normaltextrun"/>
          <w:rFonts w:ascii="Inter" w:hAnsi="Inter" w:cs="Arial"/>
          <w:color w:val="000000"/>
          <w:sz w:val="20"/>
          <w:szCs w:val="20"/>
          <w:lang w:val="en-US"/>
        </w:rPr>
        <w:t>implementing</w:t>
      </w:r>
      <w:proofErr w:type="gramEnd"/>
      <w:r w:rsidRPr="00C741E4">
        <w:rPr>
          <w:rStyle w:val="normaltextrun"/>
          <w:rFonts w:ascii="Inter" w:hAnsi="Inter" w:cs="Arial"/>
          <w:color w:val="000000"/>
          <w:sz w:val="20"/>
          <w:szCs w:val="20"/>
          <w:lang w:val="en-US"/>
        </w:rPr>
        <w:t xml:space="preserve"> tailored learning solutions.</w:t>
      </w:r>
    </w:p>
    <w:p w14:paraId="13A503C2" w14:textId="77777777" w:rsidR="00C741E4" w:rsidRPr="00C741E4" w:rsidRDefault="00C741E4" w:rsidP="00C741E4">
      <w:pPr>
        <w:pStyle w:val="paragraph"/>
        <w:numPr>
          <w:ilvl w:val="0"/>
          <w:numId w:val="7"/>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Identify key skills needed in a growing </w:t>
      </w:r>
      <w:proofErr w:type="spellStart"/>
      <w:r w:rsidRPr="00C741E4">
        <w:rPr>
          <w:rStyle w:val="normaltextrun"/>
          <w:rFonts w:ascii="Inter" w:hAnsi="Inter" w:cs="Arial"/>
          <w:color w:val="000000"/>
          <w:sz w:val="20"/>
          <w:szCs w:val="20"/>
          <w:lang w:val="en-US"/>
        </w:rPr>
        <w:t>organisation</w:t>
      </w:r>
      <w:proofErr w:type="spellEnd"/>
      <w:r w:rsidRPr="00C741E4">
        <w:rPr>
          <w:rStyle w:val="normaltextrun"/>
          <w:rFonts w:ascii="Inter" w:hAnsi="Inter" w:cs="Arial"/>
          <w:color w:val="000000"/>
          <w:sz w:val="20"/>
          <w:szCs w:val="20"/>
          <w:lang w:val="en-US"/>
        </w:rPr>
        <w:t xml:space="preserve"> and implement upskilling strategies to future-proof workforce capabilities.</w:t>
      </w:r>
    </w:p>
    <w:p w14:paraId="3C8DF35B" w14:textId="77777777" w:rsidR="00C741E4" w:rsidRPr="00C741E4" w:rsidRDefault="00C741E4" w:rsidP="00C741E4">
      <w:pPr>
        <w:pStyle w:val="paragraph"/>
        <w:numPr>
          <w:ilvl w:val="0"/>
          <w:numId w:val="7"/>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Encourage knowledge sharing among HRBPs to enhance consistency in HR approaches and drive best practices across the business.</w:t>
      </w:r>
    </w:p>
    <w:p w14:paraId="2CBDC7A5" w14:textId="77777777" w:rsidR="00C741E4" w:rsidRPr="00C741E4" w:rsidRDefault="00C741E4" w:rsidP="00C741E4">
      <w:pPr>
        <w:pStyle w:val="paragraph"/>
        <w:numPr>
          <w:ilvl w:val="0"/>
          <w:numId w:val="7"/>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 xml:space="preserve">Support leaders in developing their people management skills, fostering a coaching culture that empowers employees and enhances </w:t>
      </w:r>
      <w:proofErr w:type="spellStart"/>
      <w:r w:rsidRPr="00C741E4">
        <w:rPr>
          <w:rStyle w:val="normaltextrun"/>
          <w:rFonts w:ascii="Inter" w:hAnsi="Inter" w:cs="Arial"/>
          <w:color w:val="000000"/>
          <w:sz w:val="20"/>
          <w:szCs w:val="20"/>
          <w:lang w:val="en-US"/>
        </w:rPr>
        <w:t>organisational</w:t>
      </w:r>
      <w:proofErr w:type="spellEnd"/>
      <w:r w:rsidRPr="00C741E4">
        <w:rPr>
          <w:rStyle w:val="normaltextrun"/>
          <w:rFonts w:ascii="Inter" w:hAnsi="Inter" w:cs="Arial"/>
          <w:color w:val="000000"/>
          <w:sz w:val="20"/>
          <w:szCs w:val="20"/>
          <w:lang w:val="en-US"/>
        </w:rPr>
        <w:t xml:space="preserve"> capability.</w:t>
      </w:r>
    </w:p>
    <w:p w14:paraId="07A0D9C4" w14:textId="77777777" w:rsidR="00C741E4" w:rsidRPr="00C741E4" w:rsidRDefault="00C741E4" w:rsidP="00C741E4">
      <w:pPr>
        <w:pStyle w:val="paragraph"/>
        <w:spacing w:after="0"/>
        <w:textAlignment w:val="baseline"/>
        <w:rPr>
          <w:rStyle w:val="normaltextrun"/>
          <w:rFonts w:ascii="Inter" w:hAnsi="Inter" w:cs="Arial"/>
          <w:b/>
          <w:bCs/>
          <w:color w:val="000000"/>
          <w:sz w:val="20"/>
          <w:szCs w:val="20"/>
          <w:lang w:val="en-US"/>
        </w:rPr>
      </w:pPr>
      <w:r w:rsidRPr="00C741E4">
        <w:rPr>
          <w:rStyle w:val="normaltextrun"/>
          <w:rFonts w:ascii="Inter" w:hAnsi="Inter" w:cs="Arial"/>
          <w:b/>
          <w:bCs/>
          <w:color w:val="000000"/>
          <w:sz w:val="20"/>
          <w:szCs w:val="20"/>
          <w:lang w:val="en-US"/>
        </w:rPr>
        <w:t>HR Data &amp; Insights</w:t>
      </w:r>
    </w:p>
    <w:p w14:paraId="40CED8FE"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Use workforce data and HR analytics to track trends, identify potential risks, and proactively address recurring issues through targeted initiatives.</w:t>
      </w:r>
    </w:p>
    <w:p w14:paraId="5A67693B"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Develop and deliver regular reports on HR metrics, such as employee turnover, engagement levels, and performance trends, to inform leadership decision-making.</w:t>
      </w:r>
    </w:p>
    <w:p w14:paraId="4C3CD7EC"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Ensure HR initiatives are data-driven and aligned with business objectives, measuring their impact and continuously refining strategies based on insights.</w:t>
      </w:r>
    </w:p>
    <w:p w14:paraId="53A4FEFA" w14:textId="77777777" w:rsidR="00FF492E" w:rsidRPr="00C741E4" w:rsidRDefault="00FF492E" w:rsidP="00FF492E">
      <w:pPr>
        <w:pStyle w:val="paragraph"/>
        <w:spacing w:before="0" w:beforeAutospacing="0" w:after="0" w:afterAutospacing="0"/>
        <w:textAlignment w:val="baseline"/>
        <w:rPr>
          <w:rStyle w:val="normaltextrun"/>
          <w:rFonts w:ascii="Inter" w:hAnsi="Inter" w:cs="Arial"/>
          <w:color w:val="000000"/>
          <w:sz w:val="20"/>
          <w:szCs w:val="20"/>
          <w:lang w:val="en-US"/>
        </w:rPr>
      </w:pPr>
    </w:p>
    <w:p w14:paraId="7133B083" w14:textId="7C2DD53E" w:rsidR="00FF492E" w:rsidRPr="00C741E4" w:rsidRDefault="00FF492E" w:rsidP="00FF492E">
      <w:pPr>
        <w:pStyle w:val="paragraph"/>
        <w:spacing w:before="0" w:beforeAutospacing="0" w:after="0" w:afterAutospacing="0"/>
        <w:textAlignment w:val="baseline"/>
        <w:rPr>
          <w:rFonts w:ascii="Inter" w:hAnsi="Inter" w:cs="Segoe UI"/>
          <w:i/>
          <w:iCs/>
          <w:color w:val="000000"/>
          <w:sz w:val="20"/>
          <w:szCs w:val="20"/>
        </w:rPr>
      </w:pPr>
      <w:r w:rsidRPr="00C741E4">
        <w:rPr>
          <w:rFonts w:ascii="Inter" w:hAnsi="Inter" w:cs="Segoe UI"/>
          <w:i/>
          <w:iCs/>
          <w:color w:val="000000"/>
          <w:sz w:val="20"/>
          <w:szCs w:val="20"/>
        </w:rPr>
        <w:t>The main responsibilities are outlined above. This is not a definitive list, and other tasks/activities may be necessary as the company’s commercial activities require</w:t>
      </w:r>
    </w:p>
    <w:p w14:paraId="26801AD9" w14:textId="17FE800E" w:rsidR="00DC38ED" w:rsidRPr="00C741E4" w:rsidRDefault="00DC38ED" w:rsidP="00237415">
      <w:pPr>
        <w:pStyle w:val="paragraph"/>
        <w:spacing w:before="0" w:beforeAutospacing="0" w:after="0" w:afterAutospacing="0"/>
        <w:textAlignment w:val="baseline"/>
        <w:rPr>
          <w:rFonts w:ascii="Inter" w:hAnsi="Inter" w:cs="Segoe UI"/>
          <w:color w:val="000000"/>
          <w:sz w:val="18"/>
          <w:szCs w:val="18"/>
        </w:rPr>
      </w:pPr>
    </w:p>
    <w:p w14:paraId="28FDF53D" w14:textId="374FADC6" w:rsidR="182202CF" w:rsidRPr="00C741E4" w:rsidRDefault="00237415" w:rsidP="182202CF">
      <w:pPr>
        <w:pStyle w:val="paragraph"/>
        <w:spacing w:before="0" w:beforeAutospacing="0" w:after="0" w:afterAutospacing="0"/>
        <w:rPr>
          <w:rStyle w:val="eop"/>
          <w:rFonts w:ascii="Inter" w:hAnsi="Inter" w:cs="Segoe UI"/>
          <w:b/>
          <w:bCs/>
          <w:color w:val="000000" w:themeColor="text1"/>
          <w:sz w:val="20"/>
          <w:szCs w:val="20"/>
        </w:rPr>
      </w:pPr>
      <w:r w:rsidRPr="00C741E4">
        <w:rPr>
          <w:rStyle w:val="eop"/>
          <w:rFonts w:ascii="Inter" w:hAnsi="Inter" w:cs="Segoe UI"/>
          <w:b/>
          <w:bCs/>
          <w:color w:val="000000" w:themeColor="text1"/>
          <w:sz w:val="20"/>
          <w:szCs w:val="20"/>
        </w:rPr>
        <w:t>Qualifications</w:t>
      </w:r>
      <w:r w:rsidR="6751349B" w:rsidRPr="00C741E4">
        <w:rPr>
          <w:rStyle w:val="eop"/>
          <w:rFonts w:ascii="Inter" w:hAnsi="Inter" w:cs="Segoe UI"/>
          <w:b/>
          <w:bCs/>
          <w:color w:val="000000" w:themeColor="text1"/>
          <w:sz w:val="20"/>
          <w:szCs w:val="20"/>
        </w:rPr>
        <w:t>,</w:t>
      </w:r>
      <w:r w:rsidRPr="00C741E4">
        <w:rPr>
          <w:rStyle w:val="eop"/>
          <w:rFonts w:ascii="Inter" w:hAnsi="Inter" w:cs="Segoe UI"/>
          <w:b/>
          <w:bCs/>
          <w:color w:val="000000" w:themeColor="text1"/>
          <w:sz w:val="20"/>
          <w:szCs w:val="20"/>
        </w:rPr>
        <w:t xml:space="preserve"> Experience</w:t>
      </w:r>
      <w:r w:rsidR="3430C4DE" w:rsidRPr="00C741E4">
        <w:rPr>
          <w:rStyle w:val="eop"/>
          <w:rFonts w:ascii="Inter" w:hAnsi="Inter" w:cs="Segoe UI"/>
          <w:b/>
          <w:bCs/>
          <w:color w:val="000000" w:themeColor="text1"/>
          <w:sz w:val="20"/>
          <w:szCs w:val="20"/>
        </w:rPr>
        <w:t xml:space="preserve"> and Personal Attributes:</w:t>
      </w:r>
    </w:p>
    <w:p w14:paraId="480711F1"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CIPD Level 5 or above preferred, or equivalent relevant experience.</w:t>
      </w:r>
    </w:p>
    <w:p w14:paraId="524819C0"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Further HR or business-related qualifications desirable.</w:t>
      </w:r>
    </w:p>
    <w:p w14:paraId="3310B45E"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Proven experience as an HR Business Partner or in a similar HR role within a fast-paced, dynamic environment.</w:t>
      </w:r>
    </w:p>
    <w:p w14:paraId="22E436EB"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Strong track record of working closely with leadership teams to drive HR strategies and influence decision-making.</w:t>
      </w:r>
    </w:p>
    <w:p w14:paraId="281B94C3"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Experience in change management, workforce planning, and employee relations, with a proven ability to navigate complex HR challenges.</w:t>
      </w:r>
    </w:p>
    <w:p w14:paraId="4526C9F1"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Demonstrated experience in leveraging HR data and analytics to drive business outcomes.</w:t>
      </w:r>
    </w:p>
    <w:p w14:paraId="7C1DF8DD"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Excellent relationship-building and stakeholder management skills, with the ability to influence at all levels.</w:t>
      </w:r>
    </w:p>
    <w:p w14:paraId="24E14015"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Strong analytical skills, with the ability to translate HR data into meaningful insights and actionable strategies.</w:t>
      </w:r>
    </w:p>
    <w:p w14:paraId="70641A9A"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Problem-solving and decision-making capabilities, with a proactive and solutions-focused approach.</w:t>
      </w:r>
    </w:p>
    <w:p w14:paraId="4B5D6FE5" w14:textId="77777777" w:rsidR="00C741E4" w:rsidRPr="00C741E4"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High levels of emotional intelligence and adaptability, ensuring effective communication and leadership support.</w:t>
      </w:r>
    </w:p>
    <w:p w14:paraId="5B5E7343" w14:textId="1983DC89" w:rsidR="00825F76" w:rsidRDefault="00C741E4" w:rsidP="00C741E4">
      <w:pPr>
        <w:pStyle w:val="paragraph"/>
        <w:numPr>
          <w:ilvl w:val="0"/>
          <w:numId w:val="8"/>
        </w:numPr>
        <w:spacing w:after="0"/>
        <w:textAlignment w:val="baseline"/>
        <w:rPr>
          <w:rStyle w:val="normaltextrun"/>
          <w:rFonts w:ascii="Inter" w:hAnsi="Inter" w:cs="Arial"/>
          <w:color w:val="000000"/>
          <w:sz w:val="20"/>
          <w:szCs w:val="20"/>
          <w:lang w:val="en-US"/>
        </w:rPr>
      </w:pPr>
      <w:r w:rsidRPr="00C741E4">
        <w:rPr>
          <w:rStyle w:val="normaltextrun"/>
          <w:rFonts w:ascii="Inter" w:hAnsi="Inter" w:cs="Arial"/>
          <w:color w:val="000000"/>
          <w:sz w:val="20"/>
          <w:szCs w:val="20"/>
          <w:lang w:val="en-US"/>
        </w:rPr>
        <w:t>Proficiency in HR technology, systems, and reporting tools</w:t>
      </w:r>
    </w:p>
    <w:p w14:paraId="3E680217" w14:textId="2C974948" w:rsidR="00C741E4" w:rsidRPr="00C741E4" w:rsidRDefault="00C741E4" w:rsidP="00C741E4">
      <w:pPr>
        <w:pStyle w:val="paragraph"/>
        <w:numPr>
          <w:ilvl w:val="0"/>
          <w:numId w:val="8"/>
        </w:numPr>
        <w:spacing w:after="0"/>
        <w:textAlignment w:val="baseline"/>
        <w:rPr>
          <w:rStyle w:val="eop"/>
          <w:rFonts w:ascii="Inter" w:hAnsi="Inter" w:cs="Arial"/>
          <w:color w:val="000000"/>
          <w:sz w:val="20"/>
          <w:szCs w:val="20"/>
          <w:lang w:val="en-US"/>
        </w:rPr>
      </w:pPr>
      <w:r w:rsidRPr="00C741E4">
        <w:rPr>
          <w:rFonts w:ascii="Inter" w:hAnsi="Inter" w:cs="Arial"/>
          <w:color w:val="000000"/>
          <w:sz w:val="20"/>
          <w:szCs w:val="20"/>
        </w:rPr>
        <w:t>Ability and willingness to travel and stay away from home when required. </w:t>
      </w:r>
    </w:p>
    <w:sectPr w:rsidR="00C741E4" w:rsidRPr="00C741E4" w:rsidSect="00127CCC">
      <w:headerReference w:type="default" r:id="rId10"/>
      <w:footerReference w:type="default" r:id="rId11"/>
      <w:pgSz w:w="11906" w:h="16838"/>
      <w:pgMar w:top="3119"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039EB" w14:textId="77777777" w:rsidR="001C5579" w:rsidRDefault="001C5579" w:rsidP="00E371FF">
      <w:pPr>
        <w:spacing w:after="0" w:line="240" w:lineRule="auto"/>
      </w:pPr>
      <w:r>
        <w:separator/>
      </w:r>
    </w:p>
  </w:endnote>
  <w:endnote w:type="continuationSeparator" w:id="0">
    <w:p w14:paraId="5666D56D" w14:textId="77777777" w:rsidR="001C5579" w:rsidRDefault="001C5579" w:rsidP="00E3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2FF" w:usb1="1200A1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2868" w14:textId="77777777" w:rsidR="00CA3324" w:rsidRDefault="00CA3324">
    <w:pPr>
      <w:pStyle w:val="Footer"/>
    </w:pPr>
    <w:r>
      <w:rPr>
        <w:noProof/>
      </w:rPr>
      <mc:AlternateContent>
        <mc:Choice Requires="wps">
          <w:drawing>
            <wp:anchor distT="0" distB="0" distL="114300" distR="114300" simplePos="0" relativeHeight="251658240" behindDoc="0" locked="0" layoutInCell="1" allowOverlap="1" wp14:anchorId="26D6ED20" wp14:editId="67CA9717">
              <wp:simplePos x="0" y="0"/>
              <wp:positionH relativeFrom="column">
                <wp:posOffset>-972457</wp:posOffset>
              </wp:positionH>
              <wp:positionV relativeFrom="paragraph">
                <wp:posOffset>88991</wp:posOffset>
              </wp:positionV>
              <wp:extent cx="7646126" cy="549910"/>
              <wp:effectExtent l="0" t="0" r="0" b="0"/>
              <wp:wrapNone/>
              <wp:docPr id="1116227373" name="Text Box 5"/>
              <wp:cNvGraphicFramePr/>
              <a:graphic xmlns:a="http://schemas.openxmlformats.org/drawingml/2006/main">
                <a:graphicData uri="http://schemas.microsoft.com/office/word/2010/wordprocessingShape">
                  <wps:wsp>
                    <wps:cNvSpPr txBox="1"/>
                    <wps:spPr>
                      <a:xfrm>
                        <a:off x="0" y="0"/>
                        <a:ext cx="7646126" cy="549910"/>
                      </a:xfrm>
                      <a:prstGeom prst="rect">
                        <a:avLst/>
                      </a:prstGeom>
                      <a:noFill/>
                      <a:ln w="6350">
                        <a:noFill/>
                      </a:ln>
                    </wps:spPr>
                    <wps:txb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6ED20" id="_x0000_t202" coordsize="21600,21600" o:spt="202" path="m,l,21600r21600,l21600,xe">
              <v:stroke joinstyle="miter"/>
              <v:path gradientshapeok="t" o:connecttype="rect"/>
            </v:shapetype>
            <v:shape id="_x0000_s1027" type="#_x0000_t202" style="position:absolute;margin-left:-76.55pt;margin-top:7pt;width:602.05pt;height:4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" filled="f" stroked="f" strokeweight=".5pt">
              <v:textbo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FA4C3" w14:textId="77777777" w:rsidR="001C5579" w:rsidRDefault="001C5579" w:rsidP="00E371FF">
      <w:pPr>
        <w:spacing w:after="0" w:line="240" w:lineRule="auto"/>
      </w:pPr>
      <w:r>
        <w:separator/>
      </w:r>
    </w:p>
  </w:footnote>
  <w:footnote w:type="continuationSeparator" w:id="0">
    <w:p w14:paraId="0EF5E942" w14:textId="77777777" w:rsidR="001C5579" w:rsidRDefault="001C5579" w:rsidP="00E37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EB7F" w14:textId="7A73D517" w:rsidR="00E371FF" w:rsidRDefault="006438D9">
    <w:pPr>
      <w:pStyle w:val="Header"/>
    </w:pPr>
    <w:r>
      <w:rPr>
        <w:noProof/>
      </w:rPr>
      <mc:AlternateContent>
        <mc:Choice Requires="wps">
          <w:drawing>
            <wp:anchor distT="0" distB="0" distL="114300" distR="114300" simplePos="0" relativeHeight="251658242" behindDoc="0" locked="0" layoutInCell="1" allowOverlap="1" wp14:anchorId="48C2C0AD" wp14:editId="5726B480">
              <wp:simplePos x="0" y="0"/>
              <wp:positionH relativeFrom="column">
                <wp:posOffset>3861582</wp:posOffset>
              </wp:positionH>
              <wp:positionV relativeFrom="paragraph">
                <wp:posOffset>-141312</wp:posOffset>
              </wp:positionV>
              <wp:extent cx="2322465" cy="1254868"/>
              <wp:effectExtent l="0" t="0" r="0" b="0"/>
              <wp:wrapNone/>
              <wp:docPr id="1014579057" name="Text Box 5"/>
              <wp:cNvGraphicFramePr/>
              <a:graphic xmlns:a="http://schemas.openxmlformats.org/drawingml/2006/main">
                <a:graphicData uri="http://schemas.microsoft.com/office/word/2010/wordprocessingShape">
                  <wps:wsp>
                    <wps:cNvSpPr txBox="1"/>
                    <wps:spPr>
                      <a:xfrm>
                        <a:off x="0" y="0"/>
                        <a:ext cx="2322465" cy="1254868"/>
                      </a:xfrm>
                      <a:prstGeom prst="rect">
                        <a:avLst/>
                      </a:prstGeom>
                      <a:noFill/>
                      <a:ln w="6350">
                        <a:noFill/>
                      </a:ln>
                    </wps:spPr>
                    <wps:txb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73345853"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C741E4">
                            <w:rPr>
                              <w:rFonts w:ascii="Inter" w:hAnsi="Inter"/>
                              <w:color w:val="002B57"/>
                              <w:sz w:val="18"/>
                              <w:szCs w:val="18"/>
                            </w:rPr>
                            <w:t>HR Business Partner</w:t>
                          </w:r>
                        </w:p>
                        <w:p w14:paraId="151AD0EA" w14:textId="64467BD9"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C741E4">
                            <w:rPr>
                              <w:rFonts w:ascii="Inter" w:hAnsi="Inter"/>
                              <w:color w:val="002B57"/>
                              <w:sz w:val="18"/>
                              <w:szCs w:val="18"/>
                            </w:rPr>
                            <w:t>The Workdry Group</w:t>
                          </w:r>
                        </w:p>
                        <w:p w14:paraId="45D428AB" w14:textId="1FE10B31"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C741E4">
                            <w:rPr>
                              <w:rFonts w:ascii="Inter" w:hAnsi="Inter"/>
                              <w:color w:val="002B57"/>
                              <w:sz w:val="18"/>
                              <w:szCs w:val="18"/>
                            </w:rPr>
                            <w:t>July 2026</w:t>
                          </w:r>
                        </w:p>
                        <w:p w14:paraId="7728FCB6" w14:textId="77777777" w:rsidR="006438D9" w:rsidRPr="002C52DB" w:rsidRDefault="006438D9" w:rsidP="006438D9">
                          <w:pPr>
                            <w:jc w:val="right"/>
                            <w:rPr>
                              <w:rFonts w:ascii="Century Gothic" w:hAnsi="Century Gothic"/>
                              <w:b/>
                              <w:bCs/>
                              <w:color w:val="002B57"/>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2C0AD" id="_x0000_t202" coordsize="21600,21600" o:spt="202" path="m,l,21600r21600,l21600,xe">
              <v:stroke joinstyle="miter"/>
              <v:path gradientshapeok="t" o:connecttype="rect"/>
            </v:shapetype>
            <v:shape id="Text Box 5" o:spid="_x0000_s1026" type="#_x0000_t202" style="position:absolute;margin-left:304.05pt;margin-top:-11.15pt;width:182.85pt;height:9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" filled="f" stroked="f" strokeweight=".5pt">
              <v:textbo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73345853"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C741E4">
                      <w:rPr>
                        <w:rFonts w:ascii="Inter" w:hAnsi="Inter"/>
                        <w:color w:val="002B57"/>
                        <w:sz w:val="18"/>
                        <w:szCs w:val="18"/>
                      </w:rPr>
                      <w:t>HR Business Partner</w:t>
                    </w:r>
                  </w:p>
                  <w:p w14:paraId="151AD0EA" w14:textId="64467BD9"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C741E4">
                      <w:rPr>
                        <w:rFonts w:ascii="Inter" w:hAnsi="Inter"/>
                        <w:color w:val="002B57"/>
                        <w:sz w:val="18"/>
                        <w:szCs w:val="18"/>
                      </w:rPr>
                      <w:t>The Workdry Group</w:t>
                    </w:r>
                  </w:p>
                  <w:p w14:paraId="45D428AB" w14:textId="1FE10B31"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C741E4">
                      <w:rPr>
                        <w:rFonts w:ascii="Inter" w:hAnsi="Inter"/>
                        <w:color w:val="002B57"/>
                        <w:sz w:val="18"/>
                        <w:szCs w:val="18"/>
                      </w:rPr>
                      <w:t>July 2026</w:t>
                    </w:r>
                  </w:p>
                  <w:p w14:paraId="7728FCB6" w14:textId="77777777" w:rsidR="006438D9" w:rsidRPr="002C52DB" w:rsidRDefault="006438D9" w:rsidP="006438D9">
                    <w:pPr>
                      <w:jc w:val="right"/>
                      <w:rPr>
                        <w:rFonts w:ascii="Century Gothic" w:hAnsi="Century Gothic"/>
                        <w:b/>
                        <w:bCs/>
                        <w:color w:val="002B57"/>
                        <w:sz w:val="40"/>
                        <w:szCs w:val="40"/>
                      </w:rPr>
                    </w:pPr>
                  </w:p>
                </w:txbxContent>
              </v:textbox>
            </v:shape>
          </w:pict>
        </mc:Fallback>
      </mc:AlternateContent>
    </w:r>
    <w:r w:rsidR="00127CCC">
      <w:rPr>
        <w:noProof/>
      </w:rPr>
      <w:drawing>
        <wp:anchor distT="0" distB="0" distL="114300" distR="114300" simplePos="0" relativeHeight="251658241" behindDoc="1" locked="0" layoutInCell="1" allowOverlap="1" wp14:anchorId="214389EB" wp14:editId="37208B10">
          <wp:simplePos x="0" y="0"/>
          <wp:positionH relativeFrom="column">
            <wp:posOffset>-914400</wp:posOffset>
          </wp:positionH>
          <wp:positionV relativeFrom="paragraph">
            <wp:posOffset>-450072</wp:posOffset>
          </wp:positionV>
          <wp:extent cx="7604760" cy="10761693"/>
          <wp:effectExtent l="0" t="0" r="2540" b="0"/>
          <wp:wrapNone/>
          <wp:docPr id="148929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908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4760" cy="107616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4441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3913CF"/>
    <w:multiLevelType w:val="hybridMultilevel"/>
    <w:tmpl w:val="870EA586"/>
    <w:lvl w:ilvl="0" w:tplc="B7023C9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FE11DA"/>
    <w:multiLevelType w:val="hybridMultilevel"/>
    <w:tmpl w:val="FF98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782133"/>
    <w:multiLevelType w:val="hybridMultilevel"/>
    <w:tmpl w:val="CA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2B1246"/>
    <w:multiLevelType w:val="hybridMultilevel"/>
    <w:tmpl w:val="5F02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B57C4F"/>
    <w:multiLevelType w:val="hybridMultilevel"/>
    <w:tmpl w:val="DDA6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084C"/>
    <w:multiLevelType w:val="hybridMultilevel"/>
    <w:tmpl w:val="0BBA4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AE1B99"/>
    <w:multiLevelType w:val="multilevel"/>
    <w:tmpl w:val="EA9E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0673837">
    <w:abstractNumId w:val="7"/>
  </w:num>
  <w:num w:numId="2" w16cid:durableId="1792239623">
    <w:abstractNumId w:val="1"/>
  </w:num>
  <w:num w:numId="3" w16cid:durableId="1633751806">
    <w:abstractNumId w:val="0"/>
  </w:num>
  <w:num w:numId="4" w16cid:durableId="290743604">
    <w:abstractNumId w:val="5"/>
  </w:num>
  <w:num w:numId="5" w16cid:durableId="1007250936">
    <w:abstractNumId w:val="2"/>
  </w:num>
  <w:num w:numId="6" w16cid:durableId="991253061">
    <w:abstractNumId w:val="6"/>
  </w:num>
  <w:num w:numId="7" w16cid:durableId="768892745">
    <w:abstractNumId w:val="3"/>
  </w:num>
  <w:num w:numId="8" w16cid:durableId="519052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91"/>
    <w:rsid w:val="000060CB"/>
    <w:rsid w:val="00021812"/>
    <w:rsid w:val="000560E1"/>
    <w:rsid w:val="00086480"/>
    <w:rsid w:val="000B47D8"/>
    <w:rsid w:val="000C41BE"/>
    <w:rsid w:val="000C7601"/>
    <w:rsid w:val="000F00BB"/>
    <w:rsid w:val="0011449C"/>
    <w:rsid w:val="00127CCC"/>
    <w:rsid w:val="00137B80"/>
    <w:rsid w:val="00162408"/>
    <w:rsid w:val="001757FB"/>
    <w:rsid w:val="00185341"/>
    <w:rsid w:val="001912B7"/>
    <w:rsid w:val="001C5579"/>
    <w:rsid w:val="00214C23"/>
    <w:rsid w:val="00237415"/>
    <w:rsid w:val="00242C34"/>
    <w:rsid w:val="00284CB4"/>
    <w:rsid w:val="002917A5"/>
    <w:rsid w:val="002A57BC"/>
    <w:rsid w:val="003035F1"/>
    <w:rsid w:val="003267F2"/>
    <w:rsid w:val="003574FF"/>
    <w:rsid w:val="003C25B3"/>
    <w:rsid w:val="003D0880"/>
    <w:rsid w:val="004032F6"/>
    <w:rsid w:val="004574A5"/>
    <w:rsid w:val="0046321F"/>
    <w:rsid w:val="0047008A"/>
    <w:rsid w:val="0049702E"/>
    <w:rsid w:val="004A6AF3"/>
    <w:rsid w:val="004A7EB7"/>
    <w:rsid w:val="004B71DF"/>
    <w:rsid w:val="004C10FC"/>
    <w:rsid w:val="004D3F2C"/>
    <w:rsid w:val="0051130F"/>
    <w:rsid w:val="00524CA9"/>
    <w:rsid w:val="00550FCE"/>
    <w:rsid w:val="00567910"/>
    <w:rsid w:val="005A0A9F"/>
    <w:rsid w:val="005A23BA"/>
    <w:rsid w:val="005A5F7D"/>
    <w:rsid w:val="005C15B0"/>
    <w:rsid w:val="005D02B5"/>
    <w:rsid w:val="005D31E5"/>
    <w:rsid w:val="005D3D50"/>
    <w:rsid w:val="006438D9"/>
    <w:rsid w:val="00644D60"/>
    <w:rsid w:val="00671EBB"/>
    <w:rsid w:val="00680070"/>
    <w:rsid w:val="00710269"/>
    <w:rsid w:val="0071749C"/>
    <w:rsid w:val="007B0A5A"/>
    <w:rsid w:val="007C23EC"/>
    <w:rsid w:val="007C3F2A"/>
    <w:rsid w:val="0080362D"/>
    <w:rsid w:val="00817B52"/>
    <w:rsid w:val="00825F76"/>
    <w:rsid w:val="00845C48"/>
    <w:rsid w:val="00857E58"/>
    <w:rsid w:val="008A421E"/>
    <w:rsid w:val="008B2B1C"/>
    <w:rsid w:val="008B7B98"/>
    <w:rsid w:val="008D7811"/>
    <w:rsid w:val="008F2040"/>
    <w:rsid w:val="0094264E"/>
    <w:rsid w:val="00942921"/>
    <w:rsid w:val="00971291"/>
    <w:rsid w:val="009D7F17"/>
    <w:rsid w:val="00A14F18"/>
    <w:rsid w:val="00A50824"/>
    <w:rsid w:val="00A62DA4"/>
    <w:rsid w:val="00A82D5F"/>
    <w:rsid w:val="00AA659A"/>
    <w:rsid w:val="00AA754B"/>
    <w:rsid w:val="00AD2BED"/>
    <w:rsid w:val="00AD45B6"/>
    <w:rsid w:val="00B13717"/>
    <w:rsid w:val="00B357EA"/>
    <w:rsid w:val="00B716EE"/>
    <w:rsid w:val="00BA647B"/>
    <w:rsid w:val="00BE4D3E"/>
    <w:rsid w:val="00BF7EF4"/>
    <w:rsid w:val="00C208AC"/>
    <w:rsid w:val="00C21424"/>
    <w:rsid w:val="00C33DC7"/>
    <w:rsid w:val="00C741E4"/>
    <w:rsid w:val="00CA3324"/>
    <w:rsid w:val="00CB1CB2"/>
    <w:rsid w:val="00CB436B"/>
    <w:rsid w:val="00CB54EA"/>
    <w:rsid w:val="00D044AC"/>
    <w:rsid w:val="00D33E3D"/>
    <w:rsid w:val="00D4162F"/>
    <w:rsid w:val="00D51AB1"/>
    <w:rsid w:val="00D7005B"/>
    <w:rsid w:val="00D76067"/>
    <w:rsid w:val="00DC38ED"/>
    <w:rsid w:val="00DF2B6C"/>
    <w:rsid w:val="00DF7E0E"/>
    <w:rsid w:val="00E04581"/>
    <w:rsid w:val="00E371FF"/>
    <w:rsid w:val="00E458A8"/>
    <w:rsid w:val="00E6459B"/>
    <w:rsid w:val="00E91409"/>
    <w:rsid w:val="00ED3224"/>
    <w:rsid w:val="00EF608D"/>
    <w:rsid w:val="00F1275E"/>
    <w:rsid w:val="00F12DA8"/>
    <w:rsid w:val="00F1574C"/>
    <w:rsid w:val="00F604E8"/>
    <w:rsid w:val="00F62EC2"/>
    <w:rsid w:val="00F63EB9"/>
    <w:rsid w:val="00F672F8"/>
    <w:rsid w:val="00F7213C"/>
    <w:rsid w:val="00F834E9"/>
    <w:rsid w:val="00F836F6"/>
    <w:rsid w:val="00FB5168"/>
    <w:rsid w:val="00FC3FC3"/>
    <w:rsid w:val="00FC50F2"/>
    <w:rsid w:val="00FF4266"/>
    <w:rsid w:val="00FF492E"/>
    <w:rsid w:val="00FF79FE"/>
    <w:rsid w:val="00FF7BE3"/>
    <w:rsid w:val="04C256C5"/>
    <w:rsid w:val="06AD0829"/>
    <w:rsid w:val="0D84201A"/>
    <w:rsid w:val="14E00A59"/>
    <w:rsid w:val="1765536F"/>
    <w:rsid w:val="182202CF"/>
    <w:rsid w:val="2CF645D4"/>
    <w:rsid w:val="3430C4DE"/>
    <w:rsid w:val="3DC4D1AC"/>
    <w:rsid w:val="44732B9D"/>
    <w:rsid w:val="5284F457"/>
    <w:rsid w:val="5F973BB2"/>
    <w:rsid w:val="6135733A"/>
    <w:rsid w:val="6330490C"/>
    <w:rsid w:val="6751349B"/>
    <w:rsid w:val="7C1464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83DA"/>
  <w15:chartTrackingRefBased/>
  <w15:docId w15:val="{7C9B9295-E2BF-41DC-87B8-F280ADB7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8ED"/>
  </w:style>
  <w:style w:type="paragraph" w:styleId="Heading1">
    <w:name w:val="heading 1"/>
    <w:basedOn w:val="Normal"/>
    <w:next w:val="Normal"/>
    <w:link w:val="Heading1Char"/>
    <w:uiPriority w:val="9"/>
    <w:qFormat/>
    <w:rsid w:val="00E3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1FF"/>
    <w:rPr>
      <w:rFonts w:eastAsiaTheme="majorEastAsia" w:cstheme="majorBidi"/>
      <w:color w:val="272727" w:themeColor="text1" w:themeTint="D8"/>
    </w:rPr>
  </w:style>
  <w:style w:type="paragraph" w:styleId="Title">
    <w:name w:val="Title"/>
    <w:basedOn w:val="Normal"/>
    <w:next w:val="Normal"/>
    <w:link w:val="TitleChar"/>
    <w:uiPriority w:val="10"/>
    <w:qFormat/>
    <w:rsid w:val="00E3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1FF"/>
    <w:pPr>
      <w:spacing w:before="160"/>
      <w:jc w:val="center"/>
    </w:pPr>
    <w:rPr>
      <w:i/>
      <w:iCs/>
      <w:color w:val="404040" w:themeColor="text1" w:themeTint="BF"/>
    </w:rPr>
  </w:style>
  <w:style w:type="character" w:customStyle="1" w:styleId="QuoteChar">
    <w:name w:val="Quote Char"/>
    <w:basedOn w:val="DefaultParagraphFont"/>
    <w:link w:val="Quote"/>
    <w:uiPriority w:val="29"/>
    <w:rsid w:val="00E371FF"/>
    <w:rPr>
      <w:i/>
      <w:iCs/>
      <w:color w:val="404040" w:themeColor="text1" w:themeTint="BF"/>
    </w:rPr>
  </w:style>
  <w:style w:type="paragraph" w:styleId="ListParagraph">
    <w:name w:val="List Paragraph"/>
    <w:basedOn w:val="Normal"/>
    <w:uiPriority w:val="34"/>
    <w:qFormat/>
    <w:rsid w:val="00E371FF"/>
    <w:pPr>
      <w:ind w:left="720"/>
      <w:contextualSpacing/>
    </w:pPr>
  </w:style>
  <w:style w:type="character" w:styleId="IntenseEmphasis">
    <w:name w:val="Intense Emphasis"/>
    <w:basedOn w:val="DefaultParagraphFont"/>
    <w:uiPriority w:val="21"/>
    <w:qFormat/>
    <w:rsid w:val="00E371FF"/>
    <w:rPr>
      <w:i/>
      <w:iCs/>
      <w:color w:val="0F4761" w:themeColor="accent1" w:themeShade="BF"/>
    </w:rPr>
  </w:style>
  <w:style w:type="paragraph" w:styleId="IntenseQuote">
    <w:name w:val="Intense Quote"/>
    <w:basedOn w:val="Normal"/>
    <w:next w:val="Normal"/>
    <w:link w:val="IntenseQuoteChar"/>
    <w:uiPriority w:val="30"/>
    <w:qFormat/>
    <w:rsid w:val="00E3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1FF"/>
    <w:rPr>
      <w:i/>
      <w:iCs/>
      <w:color w:val="0F4761" w:themeColor="accent1" w:themeShade="BF"/>
    </w:rPr>
  </w:style>
  <w:style w:type="character" w:styleId="IntenseReference">
    <w:name w:val="Intense Reference"/>
    <w:basedOn w:val="DefaultParagraphFont"/>
    <w:uiPriority w:val="32"/>
    <w:qFormat/>
    <w:rsid w:val="00E371FF"/>
    <w:rPr>
      <w:b/>
      <w:bCs/>
      <w:smallCaps/>
      <w:color w:val="0F4761" w:themeColor="accent1" w:themeShade="BF"/>
      <w:spacing w:val="5"/>
    </w:rPr>
  </w:style>
  <w:style w:type="paragraph" w:styleId="Header">
    <w:name w:val="header"/>
    <w:basedOn w:val="Normal"/>
    <w:link w:val="HeaderChar"/>
    <w:uiPriority w:val="99"/>
    <w:unhideWhenUsed/>
    <w:rsid w:val="00E37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1FF"/>
  </w:style>
  <w:style w:type="paragraph" w:styleId="Footer">
    <w:name w:val="footer"/>
    <w:basedOn w:val="Normal"/>
    <w:link w:val="FooterChar"/>
    <w:uiPriority w:val="99"/>
    <w:unhideWhenUsed/>
    <w:rsid w:val="00E37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1FF"/>
  </w:style>
  <w:style w:type="paragraph" w:customStyle="1" w:styleId="cvgsua">
    <w:name w:val="cvgsua"/>
    <w:basedOn w:val="Normal"/>
    <w:rsid w:val="0011449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11449C"/>
  </w:style>
  <w:style w:type="paragraph" w:customStyle="1" w:styleId="paragraph">
    <w:name w:val="paragraph"/>
    <w:basedOn w:val="Normal"/>
    <w:rsid w:val="00CA33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A3324"/>
  </w:style>
  <w:style w:type="character" w:customStyle="1" w:styleId="annotation-9b98a251-394f-48af-86a7-9a9efcebfb75">
    <w:name w:val="annotation-9b98a251-394f-48af-86a7-9a9efcebfb75"/>
    <w:basedOn w:val="DefaultParagraphFont"/>
    <w:rsid w:val="00CA3324"/>
  </w:style>
  <w:style w:type="character" w:customStyle="1" w:styleId="eop">
    <w:name w:val="eop"/>
    <w:basedOn w:val="DefaultParagraphFont"/>
    <w:rsid w:val="00CA3324"/>
  </w:style>
  <w:style w:type="paragraph" w:styleId="ListBullet">
    <w:name w:val="List Bullet"/>
    <w:basedOn w:val="Normal"/>
    <w:uiPriority w:val="99"/>
    <w:unhideWhenUsed/>
    <w:rsid w:val="00825F76"/>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ellison\Downloads\The-Workdry-Group-Letterhead-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3" ma:contentTypeDescription="Create a new document." ma:contentTypeScope="" ma:versionID="71a60227b7d3f74d764eefec75d305bb">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11e07dbc57ddcbdd2a4691737c6323e"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174b94-4829-4060-a3f9-c5651f9b126e" xsi:nil="true"/>
    <lcf76f155ced4ddcb4097134ff3c332f xmlns="38e7f49e-0222-4e44-b4e3-7cb3f12be0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F302E6-9274-4F53-8BE9-AF7FE265E74A}">
  <ds:schemaRefs>
    <ds:schemaRef ds:uri="http://schemas.microsoft.com/sharepoint/v3/contenttype/forms"/>
  </ds:schemaRefs>
</ds:datastoreItem>
</file>

<file path=customXml/itemProps2.xml><?xml version="1.0" encoding="utf-8"?>
<ds:datastoreItem xmlns:ds="http://schemas.openxmlformats.org/officeDocument/2006/customXml" ds:itemID="{420DF08A-2044-4D94-A36B-88F9102E7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f49e-0222-4e44-b4e3-7cb3f12be0ae"/>
    <ds:schemaRef ds:uri="e6174b94-4829-4060-a3f9-c5651f9b1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E95802-3FF2-4D4D-A666-AB06F3381853}">
  <ds:schemaRefs>
    <ds:schemaRef ds:uri="http://schemas.microsoft.com/office/2006/metadata/properties"/>
    <ds:schemaRef ds:uri="http://schemas.microsoft.com/office/infopath/2007/PartnerControls"/>
    <ds:schemaRef ds:uri="e6174b94-4829-4060-a3f9-c5651f9b126e"/>
    <ds:schemaRef ds:uri="38e7f49e-0222-4e44-b4e3-7cb3f12be0ae"/>
  </ds:schemaRefs>
</ds:datastoreItem>
</file>

<file path=docProps/app.xml><?xml version="1.0" encoding="utf-8"?>
<Properties xmlns="http://schemas.openxmlformats.org/officeDocument/2006/extended-properties" xmlns:vt="http://schemas.openxmlformats.org/officeDocument/2006/docPropsVTypes">
  <Template>The-Workdry-Group-Letterhead-2026</Template>
  <TotalTime>1</TotalTime>
  <Pages>3</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Clark</dc:creator>
  <cp:keywords/>
  <dc:description/>
  <cp:lastModifiedBy>Georgia Ellison</cp:lastModifiedBy>
  <cp:revision>2</cp:revision>
  <dcterms:created xsi:type="dcterms:W3CDTF">2026-08-06T09:46:00Z</dcterms:created>
  <dcterms:modified xsi:type="dcterms:W3CDTF">2026-08-06T09:46:00Z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MediaServiceImageTags">
    <vt:lpwstr/>
  </property>
</Properties>
</file>